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57ADC" w:rsidRPr="00CA22F7" w:rsidTr="002667FA">
        <w:tc>
          <w:tcPr>
            <w:tcW w:w="4785" w:type="dxa"/>
            <w:hideMark/>
          </w:tcPr>
          <w:p w:rsidR="00757ADC" w:rsidRDefault="00757ADC" w:rsidP="002667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757ADC" w:rsidRDefault="00757ADC" w:rsidP="002667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757ADC" w:rsidRDefault="00757ADC" w:rsidP="002667FA">
            <w:pPr>
              <w:jc w:val="center"/>
            </w:pPr>
            <w:r>
              <w:t>«СУСЛОНГЕР ОЛА ШОТАН ИЛЕМ»</w:t>
            </w:r>
          </w:p>
          <w:p w:rsidR="00757ADC" w:rsidRDefault="00757ADC" w:rsidP="002667FA">
            <w:pPr>
              <w:jc w:val="center"/>
            </w:pPr>
            <w:r>
              <w:t xml:space="preserve">МУНИЦИПАЛЬНЫЙ </w:t>
            </w:r>
          </w:p>
          <w:p w:rsidR="00757ADC" w:rsidRDefault="00757ADC" w:rsidP="002667FA">
            <w:pPr>
              <w:jc w:val="center"/>
            </w:pPr>
            <w:r>
              <w:t>ОБРАЗОВАНИЙЫН АДМИНИСТРАЦИЙЖЫМ</w:t>
            </w:r>
          </w:p>
          <w:p w:rsidR="00757ADC" w:rsidRDefault="00757ADC" w:rsidP="002667FA">
            <w:pPr>
              <w:pStyle w:val="1"/>
            </w:pPr>
            <w:r>
              <w:t>ПУНЧАЛЖЕ</w:t>
            </w:r>
          </w:p>
          <w:p w:rsidR="00757ADC" w:rsidRDefault="00757ADC" w:rsidP="002667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757ADC" w:rsidRDefault="00757ADC" w:rsidP="002667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пос.,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757ADC" w:rsidRDefault="00757ADC" w:rsidP="002667F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757ADC" w:rsidRDefault="00757ADC" w:rsidP="002667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  <w:r>
              <w:rPr>
                <w:sz w:val="20"/>
                <w:lang w:val="en-US"/>
              </w:rPr>
              <w:t xml:space="preserve"> </w:t>
            </w:r>
          </w:p>
          <w:p w:rsidR="00757ADC" w:rsidRPr="00CA22F7" w:rsidRDefault="00757ADC" w:rsidP="002667F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7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757ADC" w:rsidRPr="00CA22F7" w:rsidRDefault="00757ADC" w:rsidP="002667FA">
            <w:pPr>
              <w:jc w:val="center"/>
              <w:rPr>
                <w:sz w:val="20"/>
                <w:lang w:val="en-US"/>
              </w:rPr>
            </w:pPr>
            <w:r w:rsidRPr="00CA22F7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  <w:hideMark/>
          </w:tcPr>
          <w:p w:rsidR="00757ADC" w:rsidRDefault="00757ADC" w:rsidP="002667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757ADC" w:rsidRDefault="00757ADC" w:rsidP="002667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757ADC" w:rsidRDefault="00757ADC" w:rsidP="002667FA">
            <w:pPr>
              <w:pStyle w:val="1"/>
            </w:pPr>
            <w:r>
              <w:t>ПОСТАНОВЛЕНИЕ</w:t>
            </w:r>
          </w:p>
          <w:p w:rsidR="00757ADC" w:rsidRDefault="00757ADC" w:rsidP="002667FA">
            <w:pPr>
              <w:jc w:val="center"/>
            </w:pPr>
            <w:r>
              <w:t xml:space="preserve"> АДМИНИСТРАЦИИ</w:t>
            </w:r>
          </w:p>
          <w:p w:rsidR="00757ADC" w:rsidRDefault="00757ADC" w:rsidP="002667FA">
            <w:pPr>
              <w:jc w:val="center"/>
            </w:pPr>
            <w:r>
              <w:t>МУНИЦИПАЛЬНОГО ОБРАЗОВАНИЯ</w:t>
            </w:r>
          </w:p>
          <w:p w:rsidR="00757ADC" w:rsidRDefault="00757ADC" w:rsidP="002667FA">
            <w:pPr>
              <w:jc w:val="center"/>
            </w:pPr>
            <w:r>
              <w:t>«ГОРОДСКОЕ ПОСЕЛЕНИЕ СУСЛОНГЕР»</w:t>
            </w:r>
          </w:p>
          <w:p w:rsidR="00757ADC" w:rsidRDefault="00757ADC" w:rsidP="002667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757ADC" w:rsidRDefault="00757ADC" w:rsidP="002667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поселок Суслонгер, ул.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 дом 60</w:t>
            </w:r>
          </w:p>
          <w:p w:rsidR="00757ADC" w:rsidRDefault="00757ADC" w:rsidP="002667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757ADC" w:rsidRPr="001E2AC3" w:rsidRDefault="00757ADC" w:rsidP="002667FA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1E2AC3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1E2AC3">
              <w:rPr>
                <w:sz w:val="20"/>
              </w:rPr>
              <w:t xml:space="preserve">: </w:t>
            </w:r>
            <w:hyperlink r:id="rId8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1E2AC3">
                <w:rPr>
                  <w:rStyle w:val="a3"/>
                  <w:sz w:val="20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1E2AC3">
                <w:rPr>
                  <w:rStyle w:val="a3"/>
                  <w:sz w:val="20"/>
                </w:rPr>
                <w:t>.</w:t>
              </w:r>
              <w:proofErr w:type="spellStart"/>
              <w:r w:rsidRPr="00343E0A">
                <w:rPr>
                  <w:rStyle w:val="a3"/>
                  <w:sz w:val="20"/>
                  <w:lang w:val="en-US"/>
                </w:rPr>
                <w:t>ru</w:t>
              </w:r>
              <w:proofErr w:type="spellEnd"/>
            </w:hyperlink>
          </w:p>
          <w:p w:rsidR="00757ADC" w:rsidRPr="00CA22F7" w:rsidRDefault="00757ADC" w:rsidP="002667FA">
            <w:pPr>
              <w:jc w:val="center"/>
              <w:rPr>
                <w:sz w:val="20"/>
                <w:lang w:val="en-US"/>
              </w:rPr>
            </w:pPr>
            <w:r w:rsidRPr="00CA22F7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757ADC" w:rsidRPr="00B228A4" w:rsidRDefault="00757ADC" w:rsidP="00757ADC">
      <w:pPr>
        <w:rPr>
          <w:szCs w:val="28"/>
          <w:lang w:val="en-US"/>
        </w:rPr>
      </w:pPr>
      <w:r w:rsidRPr="00CA22F7">
        <w:rPr>
          <w:sz w:val="26"/>
          <w:szCs w:val="26"/>
          <w:lang w:val="en-US"/>
        </w:rPr>
        <w:t xml:space="preserve"> </w:t>
      </w:r>
    </w:p>
    <w:p w:rsidR="00757ADC" w:rsidRPr="00181FA4" w:rsidRDefault="00757ADC" w:rsidP="00757ADC">
      <w:pPr>
        <w:tabs>
          <w:tab w:val="left" w:pos="6488"/>
        </w:tabs>
        <w:jc w:val="center"/>
        <w:rPr>
          <w:sz w:val="28"/>
          <w:szCs w:val="28"/>
        </w:rPr>
      </w:pPr>
      <w:r w:rsidRPr="00181FA4">
        <w:rPr>
          <w:sz w:val="28"/>
          <w:szCs w:val="28"/>
        </w:rPr>
        <w:t xml:space="preserve">от  « </w:t>
      </w:r>
      <w:r w:rsidR="00C40F33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181FA4">
        <w:rPr>
          <w:sz w:val="28"/>
          <w:szCs w:val="28"/>
        </w:rPr>
        <w:t xml:space="preserve">»  </w:t>
      </w:r>
      <w:r>
        <w:rPr>
          <w:sz w:val="28"/>
          <w:szCs w:val="28"/>
        </w:rPr>
        <w:t>октября</w:t>
      </w:r>
      <w:r w:rsidRPr="00181FA4">
        <w:rPr>
          <w:sz w:val="28"/>
          <w:szCs w:val="28"/>
        </w:rPr>
        <w:t xml:space="preserve">  2019 года</w:t>
      </w:r>
      <w:r w:rsidRPr="00181FA4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15</w:t>
      </w:r>
      <w:r w:rsidR="00C40F33">
        <w:rPr>
          <w:sz w:val="28"/>
          <w:szCs w:val="28"/>
        </w:rPr>
        <w:t>8</w:t>
      </w:r>
      <w:bookmarkStart w:id="0" w:name="_GoBack"/>
      <w:bookmarkEnd w:id="0"/>
    </w:p>
    <w:p w:rsidR="00757ADC" w:rsidRPr="00181FA4" w:rsidRDefault="00757ADC" w:rsidP="00757ADC">
      <w:pPr>
        <w:pStyle w:val="a4"/>
        <w:rPr>
          <w:b/>
          <w:szCs w:val="28"/>
        </w:rPr>
      </w:pPr>
    </w:p>
    <w:p w:rsidR="00757ADC" w:rsidRDefault="00757ADC" w:rsidP="00757ADC">
      <w:pPr>
        <w:jc w:val="center"/>
        <w:rPr>
          <w:b/>
          <w:sz w:val="28"/>
          <w:szCs w:val="28"/>
        </w:rPr>
      </w:pPr>
      <w:r w:rsidRPr="00765408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дополнений в </w:t>
      </w:r>
      <w:r w:rsidRPr="00765408">
        <w:rPr>
          <w:rFonts w:eastAsia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  <w:r w:rsidRPr="00765408">
        <w:rPr>
          <w:b/>
          <w:sz w:val="28"/>
          <w:szCs w:val="28"/>
        </w:rPr>
        <w:t xml:space="preserve"> администрации муниципального образования «Городское поселение Суслонгер» </w:t>
      </w:r>
    </w:p>
    <w:p w:rsidR="00757ADC" w:rsidRPr="00757ADC" w:rsidRDefault="00757ADC" w:rsidP="00757ADC">
      <w:pPr>
        <w:jc w:val="center"/>
        <w:rPr>
          <w:b/>
          <w:color w:val="FF0000"/>
          <w:sz w:val="28"/>
          <w:szCs w:val="28"/>
        </w:rPr>
      </w:pPr>
      <w:r w:rsidRPr="0076540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декабря 2014</w:t>
      </w:r>
      <w:r w:rsidRPr="00765408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281 «</w:t>
      </w:r>
      <w:r w:rsidRPr="00757ADC">
        <w:rPr>
          <w:b/>
          <w:sz w:val="28"/>
          <w:szCs w:val="28"/>
        </w:rPr>
        <w:t xml:space="preserve">О порядке осуществления Администрацией муниципального образования «Городское поселение Суслонгер» полномочия главного администратора доходов бюджета муниципального образования «Городское поселение Суслонгер» </w:t>
      </w:r>
    </w:p>
    <w:p w:rsidR="00757ADC" w:rsidRPr="00765408" w:rsidRDefault="00757ADC" w:rsidP="00757ADC">
      <w:pPr>
        <w:pStyle w:val="ConsPlusTitle"/>
        <w:jc w:val="center"/>
      </w:pPr>
    </w:p>
    <w:p w:rsidR="00757ADC" w:rsidRDefault="00757ADC" w:rsidP="00757ADC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757ADC" w:rsidRPr="00181FA4" w:rsidRDefault="00757ADC" w:rsidP="00757A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 Бюджетного кодекса Российской Федерации</w:t>
      </w:r>
      <w:r w:rsidRPr="00181FA4">
        <w:rPr>
          <w:sz w:val="28"/>
          <w:szCs w:val="28"/>
        </w:rPr>
        <w:t xml:space="preserve">, руководствуясь п. 5.1. Положения об Администрации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15 июня 2015 года № 70, Администрация муниципального образования «Городское поселение Суслонгер» </w:t>
      </w:r>
    </w:p>
    <w:p w:rsidR="00757ADC" w:rsidRDefault="00757ADC" w:rsidP="00757A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1FA4">
        <w:rPr>
          <w:b/>
          <w:sz w:val="28"/>
          <w:szCs w:val="28"/>
        </w:rPr>
        <w:t>ПОСТАНОВЛЯЕТ:</w:t>
      </w:r>
    </w:p>
    <w:p w:rsidR="00757ADC" w:rsidRDefault="00757ADC" w:rsidP="00757AD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57ADC" w:rsidRPr="00C40F33" w:rsidRDefault="00C40F33" w:rsidP="00C40F33">
      <w:pPr>
        <w:ind w:firstLine="709"/>
        <w:jc w:val="both"/>
        <w:rPr>
          <w:sz w:val="28"/>
          <w:szCs w:val="28"/>
        </w:rPr>
      </w:pPr>
      <w:r w:rsidRPr="00C40F33">
        <w:rPr>
          <w:rFonts w:eastAsia="Calibri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57ADC" w:rsidRPr="00C40F33">
        <w:rPr>
          <w:sz w:val="28"/>
          <w:szCs w:val="28"/>
        </w:rPr>
        <w:t>Дополнить приложение № 2 к</w:t>
      </w:r>
      <w:r w:rsidR="00757ADC" w:rsidRPr="00C40F33">
        <w:rPr>
          <w:b/>
          <w:sz w:val="28"/>
          <w:szCs w:val="28"/>
        </w:rPr>
        <w:t xml:space="preserve"> </w:t>
      </w:r>
      <w:r w:rsidR="00757ADC" w:rsidRPr="00C40F33">
        <w:rPr>
          <w:rFonts w:eastAsia="Arial"/>
          <w:b/>
          <w:sz w:val="28"/>
          <w:szCs w:val="28"/>
        </w:rPr>
        <w:t xml:space="preserve"> </w:t>
      </w:r>
      <w:r w:rsidR="00757ADC" w:rsidRPr="00C40F33">
        <w:rPr>
          <w:sz w:val="28"/>
          <w:szCs w:val="28"/>
        </w:rPr>
        <w:t>Постановлени</w:t>
      </w:r>
      <w:r w:rsidR="00757ADC" w:rsidRPr="00C40F33">
        <w:rPr>
          <w:sz w:val="28"/>
          <w:szCs w:val="28"/>
        </w:rPr>
        <w:t>ю</w:t>
      </w:r>
      <w:r w:rsidR="00757ADC" w:rsidRPr="00C40F33">
        <w:rPr>
          <w:sz w:val="28"/>
          <w:szCs w:val="28"/>
        </w:rPr>
        <w:t xml:space="preserve"> администрации муниципального образования «Городское поселение Суслонгер» от 29 декабря 2014 года № 281 «О порядке осуществления Администрацией муниципального образования «Городское поселение Суслонгер» полномочия главного администратора доходов бюджета муниципального образования «Городское поселение Суслонгер» </w:t>
      </w:r>
      <w:r w:rsidR="00757ADC" w:rsidRPr="00C40F33">
        <w:rPr>
          <w:sz w:val="28"/>
          <w:szCs w:val="28"/>
        </w:rPr>
        <w:t>следующими источниками доходов по кодам бюджетной классификации Российской Федерации</w:t>
      </w:r>
      <w:r w:rsidR="00757ADC" w:rsidRPr="00C40F33">
        <w:rPr>
          <w:sz w:val="28"/>
          <w:szCs w:val="28"/>
        </w:rPr>
        <w:t>:</w:t>
      </w:r>
    </w:p>
    <w:p w:rsidR="00C40F33" w:rsidRPr="00C40F33" w:rsidRDefault="00C40F33" w:rsidP="00C40F33">
      <w:pPr>
        <w:ind w:firstLine="709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42"/>
        <w:gridCol w:w="2834"/>
        <w:gridCol w:w="4786"/>
      </w:tblGrid>
      <w:tr w:rsidR="00757ADC" w:rsidRPr="00C40F33" w:rsidTr="00757ADC">
        <w:trPr>
          <w:trHeight w:val="360"/>
        </w:trPr>
        <w:tc>
          <w:tcPr>
            <w:tcW w:w="4785" w:type="dxa"/>
            <w:gridSpan w:val="3"/>
          </w:tcPr>
          <w:p w:rsidR="00757ADC" w:rsidRPr="00C40F33" w:rsidRDefault="00757ADC" w:rsidP="00757ADC">
            <w:pPr>
              <w:autoSpaceDE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C40F33">
              <w:rPr>
                <w:rFonts w:eastAsia="Calibri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4786" w:type="dxa"/>
            <w:vMerge w:val="restart"/>
          </w:tcPr>
          <w:p w:rsidR="00757ADC" w:rsidRPr="00C40F33" w:rsidRDefault="00757ADC" w:rsidP="00757ADC">
            <w:pPr>
              <w:autoSpaceDE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C40F33">
              <w:rPr>
                <w:rFonts w:eastAsia="Calibri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757ADC" w:rsidRPr="00C40F33" w:rsidTr="00C40F33">
        <w:trPr>
          <w:trHeight w:val="285"/>
        </w:trPr>
        <w:tc>
          <w:tcPr>
            <w:tcW w:w="1951" w:type="dxa"/>
            <w:gridSpan w:val="2"/>
          </w:tcPr>
          <w:p w:rsidR="00757ADC" w:rsidRPr="00C40F33" w:rsidRDefault="00757ADC" w:rsidP="00757ADC">
            <w:pPr>
              <w:autoSpaceDE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C40F33">
              <w:rPr>
                <w:rFonts w:eastAsia="Calibri"/>
                <w:sz w:val="26"/>
                <w:szCs w:val="26"/>
                <w:lang w:eastAsia="ru-RU"/>
              </w:rPr>
              <w:t>Главы дохода</w:t>
            </w:r>
          </w:p>
        </w:tc>
        <w:tc>
          <w:tcPr>
            <w:tcW w:w="2834" w:type="dxa"/>
          </w:tcPr>
          <w:p w:rsidR="00757ADC" w:rsidRPr="00C40F33" w:rsidRDefault="00757ADC" w:rsidP="00757ADC">
            <w:pPr>
              <w:autoSpaceDE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vMerge/>
          </w:tcPr>
          <w:p w:rsidR="00757ADC" w:rsidRPr="00C40F33" w:rsidRDefault="00757ADC" w:rsidP="00757ADC">
            <w:pPr>
              <w:autoSpaceDE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757ADC" w:rsidRPr="00C40F33" w:rsidTr="0007129D">
        <w:trPr>
          <w:trHeight w:val="285"/>
        </w:trPr>
        <w:tc>
          <w:tcPr>
            <w:tcW w:w="9571" w:type="dxa"/>
            <w:gridSpan w:val="4"/>
          </w:tcPr>
          <w:p w:rsidR="00757ADC" w:rsidRPr="00C40F33" w:rsidRDefault="00757ADC" w:rsidP="00757ADC">
            <w:pPr>
              <w:autoSpaceDE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C40F33">
              <w:rPr>
                <w:rFonts w:eastAsia="Calibri"/>
                <w:sz w:val="26"/>
                <w:szCs w:val="26"/>
                <w:lang w:eastAsia="ru-RU"/>
              </w:rPr>
              <w:t>Администрация муниципального образования «Городское поселение Суслонгер»</w:t>
            </w:r>
          </w:p>
        </w:tc>
      </w:tr>
      <w:tr w:rsidR="00757ADC" w:rsidRPr="00C40F33" w:rsidTr="00757ADC">
        <w:trPr>
          <w:trHeight w:val="285"/>
        </w:trPr>
        <w:tc>
          <w:tcPr>
            <w:tcW w:w="1809" w:type="dxa"/>
            <w:tcBorders>
              <w:bottom w:val="single" w:sz="4" w:space="0" w:color="auto"/>
            </w:tcBorders>
          </w:tcPr>
          <w:p w:rsidR="00757ADC" w:rsidRPr="00C40F33" w:rsidRDefault="00757ADC" w:rsidP="00757ADC">
            <w:pPr>
              <w:autoSpaceDE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C40F33">
              <w:rPr>
                <w:rFonts w:eastAsia="Calibri"/>
                <w:sz w:val="26"/>
                <w:szCs w:val="26"/>
                <w:lang w:eastAsia="ru-RU"/>
              </w:rPr>
              <w:t>904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757ADC" w:rsidRPr="00C40F33" w:rsidRDefault="00757ADC" w:rsidP="00757ADC">
            <w:pPr>
              <w:autoSpaceDE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C40F33">
              <w:rPr>
                <w:rFonts w:eastAsia="Calibri"/>
                <w:sz w:val="26"/>
                <w:szCs w:val="26"/>
                <w:lang w:eastAsia="ru-RU"/>
              </w:rPr>
              <w:t>20225555130000150</w:t>
            </w:r>
          </w:p>
        </w:tc>
        <w:tc>
          <w:tcPr>
            <w:tcW w:w="4786" w:type="dxa"/>
          </w:tcPr>
          <w:p w:rsidR="00757ADC" w:rsidRPr="00C40F33" w:rsidRDefault="00757ADC" w:rsidP="00757ADC">
            <w:pPr>
              <w:autoSpaceDE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C40F33">
              <w:rPr>
                <w:rFonts w:eastAsia="Calibri"/>
                <w:sz w:val="26"/>
                <w:szCs w:val="26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</w:tbl>
    <w:p w:rsidR="00757ADC" w:rsidRDefault="00757ADC" w:rsidP="00757ADC">
      <w:pPr>
        <w:autoSpaceDE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757ADC" w:rsidRDefault="00757ADC" w:rsidP="00757ADC">
      <w:pPr>
        <w:pStyle w:val="FR1"/>
        <w:widowControl/>
        <w:overflowPunct/>
        <w:autoSpaceDE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6307B">
        <w:rPr>
          <w:rFonts w:ascii="Times New Roman" w:hAnsi="Times New Roman"/>
          <w:sz w:val="28"/>
          <w:szCs w:val="28"/>
          <w:lang w:bidi="ru-RU"/>
        </w:rPr>
        <w:lastRenderedPageBreak/>
        <w:t xml:space="preserve">2. </w:t>
      </w:r>
      <w:proofErr w:type="gramStart"/>
      <w:r w:rsidR="00C40F33">
        <w:rPr>
          <w:rFonts w:ascii="Times New Roman" w:hAnsi="Times New Roman"/>
          <w:sz w:val="28"/>
          <w:szCs w:val="28"/>
          <w:lang w:bidi="ru-RU"/>
        </w:rPr>
        <w:t>К</w:t>
      </w:r>
      <w:r w:rsidR="00C40F33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C40F3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0F33" w:rsidRPr="0056307B" w:rsidRDefault="00C40F33" w:rsidP="00757ADC">
      <w:pPr>
        <w:pStyle w:val="FR1"/>
        <w:widowControl/>
        <w:overflowPunct/>
        <w:autoSpaceDE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подписания.</w:t>
      </w:r>
    </w:p>
    <w:p w:rsidR="00757ADC" w:rsidRPr="0056307B" w:rsidRDefault="00757ADC" w:rsidP="00757ADC">
      <w:pPr>
        <w:pStyle w:val="a4"/>
        <w:rPr>
          <w:szCs w:val="28"/>
        </w:rPr>
      </w:pPr>
    </w:p>
    <w:p w:rsidR="00757ADC" w:rsidRPr="0056307B" w:rsidRDefault="00757ADC" w:rsidP="00757ADC">
      <w:pPr>
        <w:pStyle w:val="a4"/>
        <w:rPr>
          <w:szCs w:val="28"/>
        </w:rPr>
      </w:pPr>
    </w:p>
    <w:p w:rsidR="00757ADC" w:rsidRPr="0056307B" w:rsidRDefault="00757ADC" w:rsidP="00757ADC">
      <w:pPr>
        <w:pStyle w:val="a4"/>
        <w:rPr>
          <w:szCs w:val="28"/>
        </w:rPr>
      </w:pPr>
    </w:p>
    <w:p w:rsidR="00757ADC" w:rsidRPr="0056307B" w:rsidRDefault="00757ADC" w:rsidP="00757ADC">
      <w:pPr>
        <w:pStyle w:val="a4"/>
        <w:rPr>
          <w:szCs w:val="28"/>
        </w:rPr>
      </w:pPr>
    </w:p>
    <w:p w:rsidR="00757ADC" w:rsidRPr="0056307B" w:rsidRDefault="00757ADC" w:rsidP="00757ADC">
      <w:pPr>
        <w:pStyle w:val="a4"/>
        <w:rPr>
          <w:szCs w:val="28"/>
        </w:rPr>
      </w:pPr>
      <w:r w:rsidRPr="0056307B">
        <w:rPr>
          <w:szCs w:val="28"/>
        </w:rPr>
        <w:t xml:space="preserve">Глава администрации </w:t>
      </w:r>
    </w:p>
    <w:p w:rsidR="00757ADC" w:rsidRPr="0056307B" w:rsidRDefault="00757ADC" w:rsidP="00757ADC">
      <w:pPr>
        <w:pStyle w:val="a4"/>
        <w:rPr>
          <w:szCs w:val="28"/>
        </w:rPr>
      </w:pPr>
      <w:r w:rsidRPr="0056307B">
        <w:rPr>
          <w:szCs w:val="28"/>
        </w:rPr>
        <w:t>муниципального образования</w:t>
      </w:r>
    </w:p>
    <w:p w:rsidR="00757ADC" w:rsidRPr="0056307B" w:rsidRDefault="00757ADC" w:rsidP="00757ADC">
      <w:pPr>
        <w:pStyle w:val="a4"/>
        <w:rPr>
          <w:szCs w:val="28"/>
        </w:rPr>
      </w:pPr>
      <w:r w:rsidRPr="0056307B">
        <w:rPr>
          <w:szCs w:val="28"/>
        </w:rPr>
        <w:t>«Городское поселение Суслонгер»:</w:t>
      </w:r>
      <w:r w:rsidRPr="0056307B">
        <w:rPr>
          <w:szCs w:val="28"/>
        </w:rPr>
        <w:tab/>
      </w:r>
      <w:r w:rsidRPr="0056307B">
        <w:rPr>
          <w:szCs w:val="28"/>
        </w:rPr>
        <w:tab/>
      </w:r>
      <w:r w:rsidRPr="0056307B">
        <w:rPr>
          <w:szCs w:val="28"/>
        </w:rPr>
        <w:tab/>
      </w:r>
      <w:r w:rsidRPr="0056307B">
        <w:rPr>
          <w:szCs w:val="28"/>
        </w:rPr>
        <w:tab/>
      </w:r>
      <w:r w:rsidRPr="0056307B">
        <w:rPr>
          <w:szCs w:val="28"/>
        </w:rPr>
        <w:tab/>
        <w:t>С.В. Кудряшов</w:t>
      </w:r>
    </w:p>
    <w:p w:rsidR="00757ADC" w:rsidRDefault="00757ADC" w:rsidP="00757ADC">
      <w:pPr>
        <w:rPr>
          <w:sz w:val="20"/>
        </w:rPr>
      </w:pPr>
    </w:p>
    <w:p w:rsidR="00757ADC" w:rsidRDefault="00757ADC" w:rsidP="00757ADC">
      <w:pPr>
        <w:rPr>
          <w:sz w:val="20"/>
        </w:rPr>
      </w:pPr>
    </w:p>
    <w:p w:rsidR="00757ADC" w:rsidRDefault="00757ADC" w:rsidP="00757ADC">
      <w:pPr>
        <w:rPr>
          <w:sz w:val="20"/>
        </w:rPr>
      </w:pPr>
    </w:p>
    <w:p w:rsidR="00757ADC" w:rsidRDefault="00757ADC" w:rsidP="00757ADC">
      <w:pPr>
        <w:rPr>
          <w:sz w:val="20"/>
        </w:rPr>
      </w:pPr>
    </w:p>
    <w:p w:rsidR="008953B4" w:rsidRDefault="008953B4"/>
    <w:sectPr w:rsidR="0089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6A93"/>
    <w:multiLevelType w:val="hybridMultilevel"/>
    <w:tmpl w:val="1A7C496A"/>
    <w:lvl w:ilvl="0" w:tplc="E5ACB0E0">
      <w:start w:val="1"/>
      <w:numFmt w:val="decimal"/>
      <w:lvlText w:val="%1."/>
      <w:lvlJc w:val="left"/>
      <w:pPr>
        <w:ind w:left="1789" w:hanging="10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DC"/>
    <w:rsid w:val="00757ADC"/>
    <w:rsid w:val="008953B4"/>
    <w:rsid w:val="00C4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AD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57ADC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ADC"/>
    <w:rPr>
      <w:b/>
      <w:sz w:val="24"/>
    </w:rPr>
  </w:style>
  <w:style w:type="character" w:styleId="a3">
    <w:name w:val="Hyperlink"/>
    <w:uiPriority w:val="99"/>
    <w:rsid w:val="00757ADC"/>
    <w:rPr>
      <w:color w:val="0000FF"/>
      <w:u w:val="single"/>
    </w:rPr>
  </w:style>
  <w:style w:type="paragraph" w:styleId="a4">
    <w:name w:val="Body Text"/>
    <w:basedOn w:val="a"/>
    <w:link w:val="a5"/>
    <w:unhideWhenUsed/>
    <w:rsid w:val="00757ADC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57ADC"/>
    <w:rPr>
      <w:sz w:val="28"/>
    </w:rPr>
  </w:style>
  <w:style w:type="paragraph" w:customStyle="1" w:styleId="ConsPlusTitle">
    <w:name w:val="ConsPlusTitle"/>
    <w:rsid w:val="00757ADC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FR1">
    <w:name w:val="FR1"/>
    <w:rsid w:val="00757ADC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table" w:styleId="a6">
    <w:name w:val="Table Grid"/>
    <w:basedOn w:val="a1"/>
    <w:rsid w:val="00757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40F33"/>
    <w:pPr>
      <w:ind w:left="720"/>
      <w:contextualSpacing/>
    </w:pPr>
  </w:style>
  <w:style w:type="paragraph" w:styleId="a8">
    <w:name w:val="Balloon Text"/>
    <w:basedOn w:val="a"/>
    <w:link w:val="a9"/>
    <w:rsid w:val="00C40F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40F3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AD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57ADC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ADC"/>
    <w:rPr>
      <w:b/>
      <w:sz w:val="24"/>
    </w:rPr>
  </w:style>
  <w:style w:type="character" w:styleId="a3">
    <w:name w:val="Hyperlink"/>
    <w:uiPriority w:val="99"/>
    <w:rsid w:val="00757ADC"/>
    <w:rPr>
      <w:color w:val="0000FF"/>
      <w:u w:val="single"/>
    </w:rPr>
  </w:style>
  <w:style w:type="paragraph" w:styleId="a4">
    <w:name w:val="Body Text"/>
    <w:basedOn w:val="a"/>
    <w:link w:val="a5"/>
    <w:unhideWhenUsed/>
    <w:rsid w:val="00757ADC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57ADC"/>
    <w:rPr>
      <w:sz w:val="28"/>
    </w:rPr>
  </w:style>
  <w:style w:type="paragraph" w:customStyle="1" w:styleId="ConsPlusTitle">
    <w:name w:val="ConsPlusTitle"/>
    <w:rsid w:val="00757ADC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FR1">
    <w:name w:val="FR1"/>
    <w:rsid w:val="00757ADC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table" w:styleId="a6">
    <w:name w:val="Table Grid"/>
    <w:basedOn w:val="a1"/>
    <w:rsid w:val="00757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40F33"/>
    <w:pPr>
      <w:ind w:left="720"/>
      <w:contextualSpacing/>
    </w:pPr>
  </w:style>
  <w:style w:type="paragraph" w:styleId="a8">
    <w:name w:val="Balloon Text"/>
    <w:basedOn w:val="a"/>
    <w:link w:val="a9"/>
    <w:rsid w:val="00C40F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40F3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ladmin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usladmin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D7B7-5D2E-42D5-8528-4631B233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2019-10-15T07:28:00Z</cp:lastPrinted>
  <dcterms:created xsi:type="dcterms:W3CDTF">2019-10-15T07:16:00Z</dcterms:created>
  <dcterms:modified xsi:type="dcterms:W3CDTF">2019-10-15T07:30:00Z</dcterms:modified>
</cp:coreProperties>
</file>